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EF" w:rsidRDefault="00452F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2FEF" w:rsidRDefault="00452FEF">
      <w:pPr>
        <w:pStyle w:val="ConsPlusNormal"/>
        <w:jc w:val="both"/>
        <w:outlineLvl w:val="0"/>
      </w:pPr>
    </w:p>
    <w:p w:rsidR="00452FEF" w:rsidRDefault="00452FEF">
      <w:pPr>
        <w:pStyle w:val="ConsPlusTitle"/>
        <w:jc w:val="center"/>
      </w:pPr>
      <w:r>
        <w:t>МИНИСТЕРСТВО ФИНАНСОВ РОССИЙСКОЙ ФЕДЕРАЦИИ</w:t>
      </w:r>
    </w:p>
    <w:p w:rsidR="00452FEF" w:rsidRDefault="00452FEF">
      <w:pPr>
        <w:pStyle w:val="ConsPlusTitle"/>
        <w:jc w:val="center"/>
      </w:pPr>
    </w:p>
    <w:p w:rsidR="00452FEF" w:rsidRDefault="00452FEF">
      <w:pPr>
        <w:pStyle w:val="ConsPlusTitle"/>
        <w:jc w:val="center"/>
      </w:pPr>
      <w:r>
        <w:t>ИНФОРМАЦИЯ</w:t>
      </w:r>
    </w:p>
    <w:p w:rsidR="00452FEF" w:rsidRDefault="00452FEF">
      <w:pPr>
        <w:pStyle w:val="ConsPlusTitle"/>
        <w:jc w:val="center"/>
      </w:pPr>
    </w:p>
    <w:p w:rsidR="00452FEF" w:rsidRDefault="00452FEF">
      <w:pPr>
        <w:pStyle w:val="ConsPlusTitle"/>
        <w:jc w:val="center"/>
      </w:pPr>
      <w:r>
        <w:t>МИНФИН РОССИИ ВНЕС В ПРАВИТЕЛЬСТВО</w:t>
      </w:r>
    </w:p>
    <w:p w:rsidR="00452FEF" w:rsidRDefault="00452FEF">
      <w:pPr>
        <w:pStyle w:val="ConsPlusTitle"/>
        <w:jc w:val="center"/>
      </w:pPr>
      <w:r>
        <w:t>ДОПОЛНИТЕЛЬНЫЕ ПРЕДЛОЖЕНИЯ ПО ПОРЯДКУ ПРОВЕДЕНИЯ ЗАКУПОК</w:t>
      </w:r>
    </w:p>
    <w:p w:rsidR="00452FEF" w:rsidRDefault="00452FEF">
      <w:pPr>
        <w:pStyle w:val="ConsPlusTitle"/>
        <w:jc w:val="center"/>
      </w:pPr>
      <w:r>
        <w:t>В СВЯЗИ С ПАНДЕМИЕЙ</w:t>
      </w:r>
    </w:p>
    <w:p w:rsidR="00452FEF" w:rsidRDefault="00452FEF">
      <w:pPr>
        <w:pStyle w:val="ConsPlusNormal"/>
        <w:jc w:val="both"/>
      </w:pPr>
    </w:p>
    <w:p w:rsidR="00452FEF" w:rsidRDefault="00452FEF">
      <w:pPr>
        <w:pStyle w:val="ConsPlusNormal"/>
        <w:ind w:firstLine="540"/>
        <w:jc w:val="both"/>
      </w:pPr>
      <w:r>
        <w:t xml:space="preserve">Снижается нагрузка на участников закупок по </w:t>
      </w:r>
      <w:hyperlink r:id="rId6" w:history="1">
        <w:r>
          <w:rPr>
            <w:color w:val="0000FF"/>
          </w:rPr>
          <w:t>44-ФЗ</w:t>
        </w:r>
      </w:hyperlink>
      <w:r>
        <w:t xml:space="preserve"> при предоставлении обеспечения исполнения контрактов. Предложения направлены на совершенствование обеспечения исполнения контракта и предусматривают:</w:t>
      </w:r>
    </w:p>
    <w:p w:rsidR="00452FEF" w:rsidRDefault="00452FEF">
      <w:pPr>
        <w:pStyle w:val="ConsPlusNormal"/>
        <w:spacing w:before="220"/>
        <w:ind w:firstLine="540"/>
        <w:jc w:val="both"/>
      </w:pPr>
      <w:r>
        <w:t>- снижение минимального размера обеспечения контракта (с 5% до 0,5%), который может требовать заказчик от участников закупок. Теперь возможно установить размер в диапазоне от 0,5 до 30% начальной (максимальной) цены контракта;</w:t>
      </w:r>
    </w:p>
    <w:p w:rsidR="00452FEF" w:rsidRDefault="00452FEF">
      <w:pPr>
        <w:pStyle w:val="ConsPlusNormal"/>
        <w:spacing w:before="220"/>
        <w:ind w:firstLine="540"/>
        <w:jc w:val="both"/>
      </w:pPr>
      <w:r>
        <w:t>- исключение необходимости обязательного обеспечения участниками гарантийных обязательств (если они уже установлены в описании объекта закупки). Одновременно вводится право заказчика установить (при необходимости) требование обеспечения таких гарантийных обязательств;</w:t>
      </w:r>
    </w:p>
    <w:p w:rsidR="00452FEF" w:rsidRDefault="00452FEF">
      <w:pPr>
        <w:pStyle w:val="ConsPlusNormal"/>
        <w:spacing w:before="220"/>
        <w:ind w:firstLine="540"/>
        <w:jc w:val="both"/>
      </w:pPr>
      <w:r>
        <w:t>- установление исключения, допускающего превышение размера аванса над размером обеспечения исполнения контракта, при условии казначейского сопровождения расчетов по контракту;</w:t>
      </w:r>
    </w:p>
    <w:p w:rsidR="00452FEF" w:rsidRDefault="00452FEF">
      <w:pPr>
        <w:pStyle w:val="ConsPlusNormal"/>
        <w:spacing w:before="220"/>
        <w:ind w:firstLine="540"/>
        <w:jc w:val="both"/>
      </w:pPr>
      <w:r>
        <w:t>- размер обеспечения контракта при казначейском сопровождении аванса уменьшается и исчисляется от начальной (максимальной) цены контракта, уменьшенной на размер такого аванса.</w:t>
      </w:r>
    </w:p>
    <w:p w:rsidR="00452FEF" w:rsidRDefault="00452FEF">
      <w:pPr>
        <w:pStyle w:val="ConsPlusNormal"/>
        <w:jc w:val="both"/>
      </w:pPr>
    </w:p>
    <w:p w:rsidR="00452FEF" w:rsidRDefault="00452FEF">
      <w:pPr>
        <w:pStyle w:val="ConsPlusNormal"/>
        <w:jc w:val="both"/>
      </w:pPr>
    </w:p>
    <w:p w:rsidR="00452FEF" w:rsidRDefault="00452F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AC6" w:rsidRDefault="00384AC6">
      <w:bookmarkStart w:id="0" w:name="_GoBack"/>
      <w:bookmarkEnd w:id="0"/>
    </w:p>
    <w:sectPr w:rsidR="00384AC6" w:rsidSect="00CB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EF"/>
    <w:rsid w:val="00384AC6"/>
    <w:rsid w:val="004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E4557C23DF52B0553DD91B04525340A8AFFAF3C255384D6465482C84F71902F0F8D1AF54800D45AAA9FEFDD12CBE90E9805260BB467E00Dv9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2020-04-20T08:47:00Z</dcterms:created>
  <dcterms:modified xsi:type="dcterms:W3CDTF">2020-04-20T08:48:00Z</dcterms:modified>
</cp:coreProperties>
</file>